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8"/>
      </w:tblGrid>
      <w:tr w:rsidR="00C530ED" w:rsidRPr="00C530ED" w:rsidTr="00C530ED">
        <w:trPr>
          <w:tblCellSpacing w:w="0" w:type="dxa"/>
          <w:jc w:val="center"/>
        </w:trPr>
        <w:tc>
          <w:tcPr>
            <w:tcW w:w="0" w:type="auto"/>
            <w:hideMark/>
          </w:tcPr>
          <w:tbl>
            <w:tblPr>
              <w:tblW w:w="5000" w:type="pct"/>
              <w:jc w:val="center"/>
              <w:tblCellSpacing w:w="15" w:type="dxa"/>
              <w:tblCellMar>
                <w:top w:w="15" w:type="dxa"/>
                <w:left w:w="15" w:type="dxa"/>
                <w:bottom w:w="15" w:type="dxa"/>
                <w:right w:w="15" w:type="dxa"/>
              </w:tblCellMar>
              <w:tblLook w:val="04A0"/>
            </w:tblPr>
            <w:tblGrid>
              <w:gridCol w:w="2417"/>
              <w:gridCol w:w="7221"/>
            </w:tblGrid>
            <w:tr w:rsidR="00C530ED" w:rsidRPr="00C530ED">
              <w:trPr>
                <w:tblCellSpacing w:w="15" w:type="dxa"/>
                <w:jc w:val="center"/>
              </w:trPr>
              <w:tc>
                <w:tcPr>
                  <w:tcW w:w="550" w:type="pct"/>
                  <w:vAlign w:val="center"/>
                  <w:hideMark/>
                </w:tcPr>
                <w:p w:rsidR="00C530ED" w:rsidRPr="00C530ED" w:rsidRDefault="00C530ED" w:rsidP="00C530ED">
                  <w:pPr>
                    <w:spacing w:after="0" w:line="240" w:lineRule="auto"/>
                    <w:jc w:val="both"/>
                    <w:rPr>
                      <w:rFonts w:ascii="Arial" w:eastAsia="Times New Roman" w:hAnsi="Arial" w:cs="Arial"/>
                      <w:color w:val="A00513"/>
                      <w:sz w:val="18"/>
                      <w:szCs w:val="18"/>
                      <w:lang w:eastAsia="it-IT"/>
                    </w:rPr>
                  </w:pPr>
                  <w:r>
                    <w:rPr>
                      <w:rFonts w:ascii="Arial" w:eastAsia="Times New Roman" w:hAnsi="Arial" w:cs="Arial"/>
                      <w:noProof/>
                      <w:color w:val="FFFFFF"/>
                      <w:sz w:val="18"/>
                      <w:szCs w:val="18"/>
                      <w:lang w:eastAsia="it-IT"/>
                    </w:rPr>
                    <w:drawing>
                      <wp:inline distT="0" distB="0" distL="0" distR="0">
                        <wp:extent cx="1809750" cy="1809750"/>
                        <wp:effectExtent l="19050" t="0" r="0" b="0"/>
                        <wp:docPr id="1" name="Immagine 1" descr="http://www.ilmondodisuk.com/foto/BrunoCanin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mondodisuk.com/foto/BrunoCanino.jpg">
                                  <a:hlinkClick r:id="rId4"/>
                                </pic:cNvPr>
                                <pic:cNvPicPr>
                                  <a:picLocks noChangeAspect="1" noChangeArrowheads="1"/>
                                </pic:cNvPicPr>
                              </pic:nvPicPr>
                              <pic:blipFill>
                                <a:blip r:embed="rId5" cstate="print"/>
                                <a:srcRect/>
                                <a:stretch>
                                  <a:fillRect/>
                                </a:stretch>
                              </pic:blipFill>
                              <pic:spPr bwMode="auto">
                                <a:xfrm>
                                  <a:off x="0" y="0"/>
                                  <a:ext cx="1809750" cy="1809750"/>
                                </a:xfrm>
                                <a:prstGeom prst="rect">
                                  <a:avLst/>
                                </a:prstGeom>
                                <a:noFill/>
                                <a:ln w="9525">
                                  <a:noFill/>
                                  <a:miter lim="800000"/>
                                  <a:headEnd/>
                                  <a:tailEnd/>
                                </a:ln>
                              </pic:spPr>
                            </pic:pic>
                          </a:graphicData>
                        </a:graphic>
                      </wp:inline>
                    </w:drawing>
                  </w:r>
                </w:p>
              </w:tc>
              <w:tc>
                <w:tcPr>
                  <w:tcW w:w="4450" w:type="pct"/>
                  <w:hideMark/>
                </w:tcPr>
                <w:p w:rsidR="00C530ED" w:rsidRPr="00C530ED" w:rsidRDefault="00C530ED" w:rsidP="00C530ED">
                  <w:pPr>
                    <w:pBdr>
                      <w:top w:val="single" w:sz="6" w:space="0" w:color="FFFFFF"/>
                      <w:left w:val="single" w:sz="6" w:space="0" w:color="FFFFFF"/>
                      <w:bottom w:val="single" w:sz="6" w:space="0" w:color="FFFFFF"/>
                      <w:right w:val="single" w:sz="6" w:space="0" w:color="FFFFFF"/>
                    </w:pBdr>
                    <w:shd w:val="clear" w:color="auto" w:fill="3E72C6"/>
                    <w:spacing w:before="100" w:beforeAutospacing="1" w:after="100" w:afterAutospacing="1" w:line="450" w:lineRule="atLeast"/>
                    <w:outlineLvl w:val="0"/>
                    <w:rPr>
                      <w:rFonts w:ascii="Georgia" w:eastAsia="Times New Roman" w:hAnsi="Georgia" w:cs="Arial"/>
                      <w:b/>
                      <w:bCs/>
                      <w:color w:val="FFFFFF"/>
                      <w:kern w:val="36"/>
                      <w:sz w:val="26"/>
                      <w:szCs w:val="26"/>
                      <w:lang w:eastAsia="it-IT"/>
                    </w:rPr>
                  </w:pPr>
                  <w:r w:rsidRPr="00C530ED">
                    <w:rPr>
                      <w:rFonts w:ascii="Georgia" w:eastAsia="Times New Roman" w:hAnsi="Georgia" w:cs="Arial"/>
                      <w:b/>
                      <w:bCs/>
                      <w:color w:val="FFFFFF"/>
                      <w:kern w:val="36"/>
                      <w:sz w:val="26"/>
                      <w:szCs w:val="26"/>
                      <w:lang w:eastAsia="it-IT"/>
                    </w:rPr>
                    <w:t>La recensione/ Potenti emozioni di Canino</w:t>
                  </w:r>
                </w:p>
                <w:p w:rsidR="00C530ED" w:rsidRPr="00C530ED" w:rsidRDefault="00C530ED" w:rsidP="00C530ED">
                  <w:pPr>
                    <w:spacing w:after="0" w:line="240" w:lineRule="auto"/>
                    <w:jc w:val="both"/>
                    <w:rPr>
                      <w:rFonts w:ascii="Arial" w:eastAsia="Times New Roman" w:hAnsi="Arial" w:cs="Arial"/>
                      <w:color w:val="A00513"/>
                      <w:sz w:val="18"/>
                      <w:szCs w:val="18"/>
                      <w:lang w:eastAsia="it-IT"/>
                    </w:rPr>
                  </w:pPr>
                  <w:r>
                    <w:rPr>
                      <w:rFonts w:ascii="Arial" w:eastAsia="Times New Roman" w:hAnsi="Arial" w:cs="Arial"/>
                      <w:noProof/>
                      <w:color w:val="A00513"/>
                      <w:sz w:val="18"/>
                      <w:szCs w:val="18"/>
                      <w:lang w:eastAsia="it-IT"/>
                    </w:rPr>
                    <w:drawing>
                      <wp:inline distT="0" distB="0" distL="0" distR="0">
                        <wp:extent cx="5553075" cy="1266825"/>
                        <wp:effectExtent l="19050" t="0" r="9525" b="0"/>
                        <wp:docPr id="2" name="Immagine 2" descr="http://www.ilmondodisuk.com/images/images-titol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mondodisuk.com/images/images-titolo-int.jpg"/>
                                <pic:cNvPicPr>
                                  <a:picLocks noChangeAspect="1" noChangeArrowheads="1"/>
                                </pic:cNvPicPr>
                              </pic:nvPicPr>
                              <pic:blipFill>
                                <a:blip r:embed="rId6" cstate="print"/>
                                <a:srcRect/>
                                <a:stretch>
                                  <a:fillRect/>
                                </a:stretch>
                              </pic:blipFill>
                              <pic:spPr bwMode="auto">
                                <a:xfrm>
                                  <a:off x="0" y="0"/>
                                  <a:ext cx="5553075" cy="1266825"/>
                                </a:xfrm>
                                <a:prstGeom prst="rect">
                                  <a:avLst/>
                                </a:prstGeom>
                                <a:noFill/>
                                <a:ln w="9525">
                                  <a:noFill/>
                                  <a:miter lim="800000"/>
                                  <a:headEnd/>
                                  <a:tailEnd/>
                                </a:ln>
                              </pic:spPr>
                            </pic:pic>
                          </a:graphicData>
                        </a:graphic>
                      </wp:inline>
                    </w:drawing>
                  </w:r>
                </w:p>
              </w:tc>
            </w:tr>
            <w:tr w:rsidR="00C530ED" w:rsidRPr="00C530ED">
              <w:trPr>
                <w:tblCellSpacing w:w="15" w:type="dxa"/>
                <w:jc w:val="center"/>
              </w:trPr>
              <w:tc>
                <w:tcPr>
                  <w:tcW w:w="0" w:type="auto"/>
                  <w:gridSpan w:val="2"/>
                  <w:vAlign w:val="center"/>
                  <w:hideMark/>
                </w:tcPr>
                <w:p w:rsidR="00C530ED" w:rsidRPr="00C530ED" w:rsidRDefault="00C530ED" w:rsidP="00C530ED">
                  <w:pPr>
                    <w:spacing w:after="0" w:line="240" w:lineRule="auto"/>
                    <w:rPr>
                      <w:rFonts w:ascii="Verdana" w:eastAsia="Times New Roman" w:hAnsi="Verdana" w:cs="Arial"/>
                      <w:b/>
                      <w:bCs/>
                      <w:color w:val="3E72C6"/>
                      <w:sz w:val="18"/>
                      <w:szCs w:val="18"/>
                      <w:lang w:eastAsia="it-IT"/>
                    </w:rPr>
                  </w:pPr>
                  <w:r w:rsidRPr="00C530ED">
                    <w:rPr>
                      <w:rFonts w:ascii="Verdana" w:eastAsia="Times New Roman" w:hAnsi="Verdana" w:cs="Arial"/>
                      <w:b/>
                      <w:bCs/>
                      <w:color w:val="3E72C6"/>
                      <w:sz w:val="18"/>
                      <w:szCs w:val="18"/>
                      <w:lang w:eastAsia="it-IT"/>
                    </w:rPr>
                    <w:t>di Maurizio Piscitelli</w:t>
                  </w:r>
                </w:p>
              </w:tc>
            </w:tr>
            <w:tr w:rsidR="00C530ED" w:rsidRPr="00C530ED">
              <w:trPr>
                <w:tblCellSpacing w:w="15" w:type="dxa"/>
                <w:jc w:val="center"/>
              </w:trPr>
              <w:tc>
                <w:tcPr>
                  <w:tcW w:w="0" w:type="auto"/>
                  <w:gridSpan w:val="2"/>
                  <w:vAlign w:val="center"/>
                  <w:hideMark/>
                </w:tcPr>
                <w:p w:rsidR="00C530ED" w:rsidRPr="00C530ED" w:rsidRDefault="00C530ED" w:rsidP="00C530ED">
                  <w:pPr>
                    <w:spacing w:after="0" w:line="240" w:lineRule="auto"/>
                    <w:rPr>
                      <w:rFonts w:ascii="Arial" w:eastAsia="Times New Roman" w:hAnsi="Arial" w:cs="Arial"/>
                      <w:color w:val="A00513"/>
                      <w:sz w:val="18"/>
                      <w:szCs w:val="18"/>
                      <w:lang w:eastAsia="it-IT"/>
                    </w:rPr>
                  </w:pPr>
                  <w:r w:rsidRPr="00C530ED">
                    <w:rPr>
                      <w:rFonts w:ascii="Arial" w:eastAsia="Times New Roman" w:hAnsi="Arial" w:cs="Arial"/>
                      <w:color w:val="A00513"/>
                      <w:sz w:val="18"/>
                      <w:szCs w:val="18"/>
                      <w:lang w:eastAsia="it-IT"/>
                    </w:rPr>
                    <w:t xml:space="preserve">È istituzione meritoria L'Associazione Maggio della musica. Non soltanto perché invita a Napoli solisti e formazioni di gran pregio, cosa di per sé già assai valida, neppure tanto perché fa ruotare i cartelloni su un asse tematico, altra cosa pregevole, quanto per la capacità di aggregare un pubblico, di coltivarlo e - perché no?- di educarlo. </w:t>
                  </w:r>
                  <w:r w:rsidRPr="00C530ED">
                    <w:rPr>
                      <w:rFonts w:ascii="Arial" w:eastAsia="Times New Roman" w:hAnsi="Arial" w:cs="Arial"/>
                      <w:color w:val="A00513"/>
                      <w:sz w:val="18"/>
                      <w:szCs w:val="18"/>
                      <w:lang w:eastAsia="it-IT"/>
                    </w:rPr>
                    <w:br/>
                    <w:t xml:space="preserve">Nonostante il caldo, infatti, Villa Pignatelli era piena, in occasione del concerto del pianista Bruno Canino e del clarinettista Giampiero Sobrino. Il programma, tutto rigorosamente di marca francese, prevedeva in apertura la Sonata di Camille Saint-Saëns. La bella esecuzione, disturbata da un fastidioso problema di illuminazione, ha messo in luce- si fa per dire- la delicata musicalità di Sobrino. </w:t>
                  </w:r>
                  <w:r w:rsidRPr="00C530ED">
                    <w:rPr>
                      <w:rFonts w:ascii="Arial" w:eastAsia="Times New Roman" w:hAnsi="Arial" w:cs="Arial"/>
                      <w:color w:val="A00513"/>
                      <w:sz w:val="18"/>
                      <w:szCs w:val="18"/>
                      <w:lang w:eastAsia="it-IT"/>
                    </w:rPr>
                    <w:br/>
                    <w:t>Che dire di Canino? Mario Bortolotto lo ha definito, qualche tempo fa, un pianista-canguro, per la straordinaria disinvoltura con la quale il pianista napoletano, ma ormai milanese da tanti anni, affronta il suo ampio, sterminato repertorio. Canino può suonare praticamente tutto, dai clavicembalisti ai musicisti viventi. In tre Preludi di Debussy - General Lavine – excentrique,Ondine e Feux d'artifice - alla tecnica solida ed efficace, che gli consente di ottenere sonorità possenti senza sforzi, il pianista unisce una sensibilità trascinante e una comunicativa avvincente, che non poggia su particolari gestualità, bensì si sostanzia di una capacità di coinvolgere emotivamente lo spettatore e di farlo sentire destinatario privilegiato del suo messaggio.</w:t>
                  </w:r>
                  <w:r w:rsidRPr="00C530ED">
                    <w:rPr>
                      <w:rFonts w:ascii="Arial" w:eastAsia="Times New Roman" w:hAnsi="Arial" w:cs="Arial"/>
                      <w:color w:val="A00513"/>
                      <w:sz w:val="18"/>
                      <w:szCs w:val="18"/>
                      <w:lang w:eastAsia="it-IT"/>
                    </w:rPr>
                    <w:br/>
                    <w:t>Tale abilità si evidenzia ancor più quando, come nella Rapsodie di Debussy dialoga con altro strumentista, assolutamente alla pari, anzi, con la generosa disponibilità che è propria dei grandi maestri. In tre pezzi dal raveliano Tombeau de Couperin – Prelude, Minuet e Rigaudon- Canino ha donato emozioni potenti, sonorità ricercate, schegge della infinita gioia che egli prova nel suonare.</w:t>
                  </w:r>
                  <w:r w:rsidRPr="00C530ED">
                    <w:rPr>
                      <w:rFonts w:ascii="Arial" w:eastAsia="Times New Roman" w:hAnsi="Arial" w:cs="Arial"/>
                      <w:color w:val="A00513"/>
                      <w:sz w:val="18"/>
                      <w:szCs w:val="18"/>
                      <w:lang w:eastAsia="it-IT"/>
                    </w:rPr>
                    <w:br/>
                    <w:t xml:space="preserve">Mai ancillare accompagnatore, Canino sorprende anche quando il clarinetto domina, come nel secondo movimento della Sonata di Poulenc o nel Cigno di Saint-Saëns. È singolare che un grande artista come Canino suoni spesso con giovani strumentisti, ma forse no, tanto è giovane dentro e appassionato e innamorato della musica. Tanti applausi, tante richieste di bis e, per fortuna, di nuovo il terzo tempo della Sonata di Poulenc. </w:t>
                  </w:r>
                  <w:r w:rsidRPr="00C530ED">
                    <w:rPr>
                      <w:rFonts w:ascii="Arial" w:eastAsia="Times New Roman" w:hAnsi="Arial" w:cs="Arial"/>
                      <w:color w:val="A00513"/>
                      <w:sz w:val="18"/>
                      <w:szCs w:val="18"/>
                      <w:lang w:eastAsia="it-IT"/>
                    </w:rPr>
                    <w:br/>
                  </w:r>
                  <w:r w:rsidRPr="00C530ED">
                    <w:rPr>
                      <w:rFonts w:ascii="Arial" w:eastAsia="Times New Roman" w:hAnsi="Arial" w:cs="Arial"/>
                      <w:color w:val="A00513"/>
                      <w:sz w:val="18"/>
                      <w:szCs w:val="18"/>
                      <w:lang w:eastAsia="it-IT"/>
                    </w:rPr>
                    <w:br/>
                    <w:t xml:space="preserve">Nella foto in alto, Bruno Canino </w:t>
                  </w:r>
                </w:p>
              </w:tc>
            </w:tr>
            <w:tr w:rsidR="00C530ED" w:rsidRPr="00C530ED">
              <w:trPr>
                <w:tblCellSpacing w:w="15" w:type="dxa"/>
                <w:jc w:val="center"/>
              </w:trPr>
              <w:tc>
                <w:tcPr>
                  <w:tcW w:w="0" w:type="auto"/>
                  <w:gridSpan w:val="2"/>
                  <w:vAlign w:val="center"/>
                  <w:hideMark/>
                </w:tcPr>
                <w:p w:rsidR="00C530ED" w:rsidRPr="00C530ED" w:rsidRDefault="00C530ED" w:rsidP="00C530ED">
                  <w:pPr>
                    <w:spacing w:after="0" w:line="240" w:lineRule="auto"/>
                    <w:rPr>
                      <w:rFonts w:ascii="Arial" w:eastAsia="Times New Roman" w:hAnsi="Arial" w:cs="Arial"/>
                      <w:color w:val="A00513"/>
                      <w:sz w:val="18"/>
                      <w:szCs w:val="18"/>
                      <w:lang w:eastAsia="it-IT"/>
                    </w:rPr>
                  </w:pPr>
                  <w:r w:rsidRPr="00C530ED">
                    <w:rPr>
                      <w:rFonts w:ascii="Arial" w:eastAsia="Times New Roman" w:hAnsi="Arial" w:cs="Arial"/>
                      <w:color w:val="A00513"/>
                      <w:sz w:val="18"/>
                      <w:szCs w:val="18"/>
                      <w:lang w:eastAsia="it-IT"/>
                    </w:rPr>
                    <w:t>19 giugno 2009</w:t>
                  </w:r>
                </w:p>
              </w:tc>
            </w:tr>
            <w:tr w:rsidR="00C530ED" w:rsidRPr="00C530ED" w:rsidTr="00C530ED">
              <w:trPr>
                <w:trHeight w:val="50"/>
                <w:tblCellSpacing w:w="15" w:type="dxa"/>
                <w:jc w:val="center"/>
              </w:trPr>
              <w:tc>
                <w:tcPr>
                  <w:tcW w:w="0" w:type="auto"/>
                  <w:gridSpan w:val="2"/>
                  <w:vAlign w:val="center"/>
                  <w:hideMark/>
                </w:tcPr>
                <w:tbl>
                  <w:tblPr>
                    <w:tblW w:w="5000" w:type="pct"/>
                    <w:jc w:val="center"/>
                    <w:tblCellSpacing w:w="0" w:type="dxa"/>
                    <w:tblCellMar>
                      <w:left w:w="0" w:type="dxa"/>
                      <w:right w:w="0" w:type="dxa"/>
                    </w:tblCellMar>
                    <w:tblLook w:val="04A0"/>
                  </w:tblPr>
                  <w:tblGrid>
                    <w:gridCol w:w="3182"/>
                    <w:gridCol w:w="3183"/>
                    <w:gridCol w:w="3183"/>
                  </w:tblGrid>
                  <w:tr w:rsidR="00C530ED" w:rsidRPr="00C530ED">
                    <w:trPr>
                      <w:tblCellSpacing w:w="0" w:type="dxa"/>
                      <w:jc w:val="center"/>
                    </w:trPr>
                    <w:tc>
                      <w:tcPr>
                        <w:tcW w:w="0" w:type="auto"/>
                        <w:vAlign w:val="center"/>
                        <w:hideMark/>
                      </w:tcPr>
                      <w:p w:rsidR="00C530ED" w:rsidRPr="00C530ED" w:rsidRDefault="00C530ED" w:rsidP="00C530ED">
                        <w:pPr>
                          <w:spacing w:after="0" w:line="240" w:lineRule="auto"/>
                          <w:jc w:val="center"/>
                          <w:rPr>
                            <w:rFonts w:ascii="Arial" w:eastAsia="Times New Roman" w:hAnsi="Arial" w:cs="Arial"/>
                            <w:color w:val="A00513"/>
                            <w:sz w:val="18"/>
                            <w:szCs w:val="18"/>
                            <w:lang w:eastAsia="it-IT"/>
                          </w:rPr>
                        </w:pPr>
                      </w:p>
                    </w:tc>
                    <w:tc>
                      <w:tcPr>
                        <w:tcW w:w="0" w:type="auto"/>
                        <w:vAlign w:val="center"/>
                        <w:hideMark/>
                      </w:tcPr>
                      <w:p w:rsidR="00C530ED" w:rsidRPr="00C530ED" w:rsidRDefault="00C530ED" w:rsidP="00C530ED">
                        <w:pPr>
                          <w:spacing w:after="0" w:line="240" w:lineRule="auto"/>
                          <w:jc w:val="center"/>
                          <w:rPr>
                            <w:rFonts w:ascii="Arial" w:eastAsia="Times New Roman" w:hAnsi="Arial" w:cs="Arial"/>
                            <w:color w:val="A00513"/>
                            <w:sz w:val="18"/>
                            <w:szCs w:val="18"/>
                            <w:lang w:eastAsia="it-IT"/>
                          </w:rPr>
                        </w:pPr>
                      </w:p>
                    </w:tc>
                    <w:tc>
                      <w:tcPr>
                        <w:tcW w:w="0" w:type="auto"/>
                        <w:vAlign w:val="center"/>
                        <w:hideMark/>
                      </w:tcPr>
                      <w:p w:rsidR="00C530ED" w:rsidRPr="00C530ED" w:rsidRDefault="00C530ED" w:rsidP="00C530ED">
                        <w:pPr>
                          <w:spacing w:after="0" w:line="240" w:lineRule="auto"/>
                          <w:jc w:val="center"/>
                          <w:rPr>
                            <w:rFonts w:ascii="Arial" w:eastAsia="Times New Roman" w:hAnsi="Arial" w:cs="Arial"/>
                            <w:color w:val="A00513"/>
                            <w:sz w:val="18"/>
                            <w:szCs w:val="18"/>
                            <w:lang w:eastAsia="it-IT"/>
                          </w:rPr>
                        </w:pPr>
                      </w:p>
                    </w:tc>
                  </w:tr>
                </w:tbl>
                <w:p w:rsidR="00C530ED" w:rsidRPr="00C530ED" w:rsidRDefault="00C530ED" w:rsidP="00C530ED">
                  <w:pPr>
                    <w:spacing w:after="0" w:line="15" w:lineRule="atLeast"/>
                    <w:jc w:val="center"/>
                    <w:rPr>
                      <w:rFonts w:ascii="Arial" w:eastAsia="Times New Roman" w:hAnsi="Arial" w:cs="Arial"/>
                      <w:color w:val="A00513"/>
                      <w:sz w:val="18"/>
                      <w:szCs w:val="18"/>
                      <w:lang w:eastAsia="it-IT"/>
                    </w:rPr>
                  </w:pPr>
                </w:p>
              </w:tc>
            </w:tr>
          </w:tbl>
          <w:p w:rsidR="00C530ED" w:rsidRPr="00C530ED" w:rsidRDefault="00C530ED" w:rsidP="00C530ED">
            <w:pPr>
              <w:spacing w:after="0" w:line="240" w:lineRule="auto"/>
              <w:jc w:val="center"/>
              <w:rPr>
                <w:rFonts w:ascii="Arial" w:eastAsia="Times New Roman" w:hAnsi="Arial" w:cs="Arial"/>
                <w:color w:val="A00513"/>
                <w:sz w:val="18"/>
                <w:szCs w:val="18"/>
                <w:lang w:eastAsia="it-IT"/>
              </w:rPr>
            </w:pPr>
          </w:p>
        </w:tc>
      </w:tr>
    </w:tbl>
    <w:p w:rsidR="002E7243" w:rsidRDefault="002E7243" w:rsidP="00C530ED">
      <w:pPr>
        <w:jc w:val="both"/>
      </w:pPr>
    </w:p>
    <w:sectPr w:rsidR="002E7243" w:rsidSect="002E72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C530ED"/>
    <w:rsid w:val="002E7243"/>
    <w:rsid w:val="00C530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7243"/>
  </w:style>
  <w:style w:type="paragraph" w:styleId="Titolo1">
    <w:name w:val="heading 1"/>
    <w:basedOn w:val="Normale"/>
    <w:link w:val="Titolo1Carattere"/>
    <w:uiPriority w:val="9"/>
    <w:qFormat/>
    <w:rsid w:val="00C530ED"/>
    <w:pPr>
      <w:pBdr>
        <w:top w:val="single" w:sz="6" w:space="0" w:color="FFFFFF"/>
        <w:left w:val="single" w:sz="6" w:space="0" w:color="FFFFFF"/>
        <w:bottom w:val="single" w:sz="6" w:space="0" w:color="FFFFFF"/>
        <w:right w:val="single" w:sz="6" w:space="0" w:color="FFFFFF"/>
      </w:pBdr>
      <w:shd w:val="clear" w:color="auto" w:fill="3E72C6"/>
      <w:spacing w:before="100" w:beforeAutospacing="1" w:after="100" w:afterAutospacing="1" w:line="450" w:lineRule="atLeast"/>
      <w:outlineLvl w:val="0"/>
    </w:pPr>
    <w:rPr>
      <w:rFonts w:ascii="Georgia" w:eastAsia="Times New Roman" w:hAnsi="Georgia" w:cs="Times New Roman"/>
      <w:b/>
      <w:bCs/>
      <w:color w:val="FFFFFF"/>
      <w:kern w:val="36"/>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30ED"/>
    <w:rPr>
      <w:rFonts w:ascii="Georgia" w:eastAsia="Times New Roman" w:hAnsi="Georgia" w:cs="Times New Roman"/>
      <w:b/>
      <w:bCs/>
      <w:color w:val="FFFFFF"/>
      <w:kern w:val="36"/>
      <w:sz w:val="26"/>
      <w:szCs w:val="26"/>
      <w:shd w:val="clear" w:color="auto" w:fill="3E72C6"/>
      <w:lang w:eastAsia="it-IT"/>
    </w:rPr>
  </w:style>
  <w:style w:type="paragraph" w:styleId="Testofumetto">
    <w:name w:val="Balloon Text"/>
    <w:basedOn w:val="Normale"/>
    <w:link w:val="TestofumettoCarattere"/>
    <w:uiPriority w:val="99"/>
    <w:semiHidden/>
    <w:unhideWhenUsed/>
    <w:rsid w:val="00C530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30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23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javascript:descrizione(48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Romito</dc:creator>
  <cp:keywords/>
  <dc:description/>
  <cp:lastModifiedBy>Romito</cp:lastModifiedBy>
  <cp:revision>1</cp:revision>
  <dcterms:created xsi:type="dcterms:W3CDTF">2009-06-23T08:40:00Z</dcterms:created>
  <dcterms:modified xsi:type="dcterms:W3CDTF">2009-06-23T08:41:00Z</dcterms:modified>
</cp:coreProperties>
</file>